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076E" w14:textId="78F60104" w:rsidR="00892B8D" w:rsidRPr="00892B8D" w:rsidRDefault="00892B8D" w:rsidP="00892B8D">
      <w:pPr>
        <w:spacing w:after="0"/>
        <w:jc w:val="both"/>
        <w:rPr>
          <w:rFonts w:ascii="Times New Roman" w:hAnsi="Times New Roman" w:cs="Times New Roman"/>
        </w:rPr>
      </w:pPr>
      <w:r w:rsidRPr="00892B8D">
        <w:rPr>
          <w:rFonts w:ascii="Times New Roman" w:hAnsi="Times New Roman" w:cs="Times New Roman"/>
        </w:rPr>
        <w:t>Pr Karmen Joller</w:t>
      </w:r>
    </w:p>
    <w:p w14:paraId="4B4B95CB" w14:textId="52D6F4D6" w:rsidR="00892B8D" w:rsidRPr="00892B8D" w:rsidRDefault="00892B8D" w:rsidP="00892B8D">
      <w:pPr>
        <w:spacing w:after="0"/>
        <w:jc w:val="both"/>
        <w:rPr>
          <w:rFonts w:ascii="Times New Roman" w:hAnsi="Times New Roman" w:cs="Times New Roman"/>
        </w:rPr>
      </w:pPr>
      <w:r w:rsidRPr="00892B8D">
        <w:rPr>
          <w:rFonts w:ascii="Times New Roman" w:hAnsi="Times New Roman" w:cs="Times New Roman"/>
        </w:rPr>
        <w:t>Sotsiaalminister</w:t>
      </w:r>
    </w:p>
    <w:p w14:paraId="71F4AE1F" w14:textId="61AD2A3C" w:rsidR="00892B8D" w:rsidRPr="00892B8D" w:rsidRDefault="00892B8D" w:rsidP="00892B8D">
      <w:pPr>
        <w:spacing w:after="0"/>
        <w:jc w:val="both"/>
        <w:rPr>
          <w:rFonts w:ascii="Times New Roman" w:hAnsi="Times New Roman" w:cs="Times New Roman"/>
        </w:rPr>
      </w:pPr>
      <w:r w:rsidRPr="00892B8D">
        <w:rPr>
          <w:rFonts w:ascii="Times New Roman" w:hAnsi="Times New Roman" w:cs="Times New Roman"/>
        </w:rPr>
        <w:t xml:space="preserve"> </w:t>
      </w:r>
      <w:r w:rsidRPr="00892B8D">
        <w:rPr>
          <w:rFonts w:ascii="Times New Roman" w:hAnsi="Times New Roman" w:cs="Times New Roman"/>
        </w:rPr>
        <w:tab/>
      </w:r>
      <w:r w:rsidRPr="00892B8D">
        <w:rPr>
          <w:rFonts w:ascii="Times New Roman" w:hAnsi="Times New Roman" w:cs="Times New Roman"/>
        </w:rPr>
        <w:tab/>
      </w:r>
      <w:r w:rsidRPr="00892B8D">
        <w:rPr>
          <w:rFonts w:ascii="Times New Roman" w:hAnsi="Times New Roman" w:cs="Times New Roman"/>
        </w:rPr>
        <w:tab/>
      </w:r>
      <w:r w:rsidRPr="00892B8D">
        <w:rPr>
          <w:rFonts w:ascii="Times New Roman" w:hAnsi="Times New Roman" w:cs="Times New Roman"/>
        </w:rPr>
        <w:tab/>
      </w:r>
      <w:r w:rsidRPr="00892B8D">
        <w:rPr>
          <w:rFonts w:ascii="Times New Roman" w:hAnsi="Times New Roman" w:cs="Times New Roman"/>
        </w:rPr>
        <w:tab/>
      </w:r>
      <w:r w:rsidRPr="00892B8D">
        <w:rPr>
          <w:rFonts w:ascii="Times New Roman" w:hAnsi="Times New Roman" w:cs="Times New Roman"/>
        </w:rPr>
        <w:tab/>
      </w:r>
      <w:r w:rsidRPr="00892B8D">
        <w:rPr>
          <w:rFonts w:ascii="Times New Roman" w:hAnsi="Times New Roman" w:cs="Times New Roman"/>
        </w:rPr>
        <w:tab/>
        <w:t>29. jaanuar 2026.a.</w:t>
      </w:r>
    </w:p>
    <w:p w14:paraId="11889646" w14:textId="7B192AA8" w:rsidR="00892B8D" w:rsidRDefault="00892B8D" w:rsidP="00892B8D">
      <w:pPr>
        <w:spacing w:after="0"/>
        <w:jc w:val="both"/>
        <w:rPr>
          <w:rFonts w:ascii="Times New Roman" w:hAnsi="Times New Roman" w:cs="Times New Roman"/>
        </w:rPr>
      </w:pPr>
      <w:r w:rsidRPr="00892B8D">
        <w:rPr>
          <w:rFonts w:ascii="Times New Roman" w:hAnsi="Times New Roman" w:cs="Times New Roman"/>
        </w:rPr>
        <w:t>KIRJALIK KÜSIMUS</w:t>
      </w:r>
    </w:p>
    <w:p w14:paraId="71C98922" w14:textId="77777777" w:rsidR="00892B8D" w:rsidRPr="00892B8D" w:rsidRDefault="00892B8D" w:rsidP="00892B8D">
      <w:pPr>
        <w:spacing w:after="0"/>
        <w:jc w:val="both"/>
        <w:rPr>
          <w:rFonts w:ascii="Times New Roman" w:hAnsi="Times New Roman" w:cs="Times New Roman"/>
        </w:rPr>
      </w:pPr>
    </w:p>
    <w:p w14:paraId="20D1EF60" w14:textId="0899C3CC" w:rsidR="00892B8D" w:rsidRPr="00892B8D" w:rsidRDefault="00892B8D" w:rsidP="00892B8D">
      <w:pPr>
        <w:spacing w:after="0"/>
        <w:jc w:val="both"/>
        <w:rPr>
          <w:rFonts w:ascii="Times New Roman" w:hAnsi="Times New Roman" w:cs="Times New Roman"/>
          <w:b/>
          <w:bCs/>
        </w:rPr>
      </w:pPr>
      <w:r w:rsidRPr="00892B8D">
        <w:rPr>
          <w:rFonts w:ascii="Times New Roman" w:hAnsi="Times New Roman" w:cs="Times New Roman"/>
          <w:b/>
          <w:bCs/>
        </w:rPr>
        <w:t>Töövõime hindamise menetluse venimi</w:t>
      </w:r>
      <w:r w:rsidRPr="00892B8D">
        <w:rPr>
          <w:rFonts w:ascii="Times New Roman" w:hAnsi="Times New Roman" w:cs="Times New Roman"/>
          <w:b/>
          <w:bCs/>
        </w:rPr>
        <w:t>ne</w:t>
      </w:r>
    </w:p>
    <w:p w14:paraId="2AAA8291" w14:textId="77777777" w:rsidR="00892B8D" w:rsidRPr="00892B8D" w:rsidRDefault="00892B8D" w:rsidP="00892B8D">
      <w:pPr>
        <w:spacing w:after="0"/>
        <w:jc w:val="both"/>
        <w:rPr>
          <w:rFonts w:ascii="Times New Roman" w:hAnsi="Times New Roman" w:cs="Times New Roman"/>
        </w:rPr>
      </w:pPr>
    </w:p>
    <w:p w14:paraId="626DCF50" w14:textId="77777777" w:rsidR="00892B8D" w:rsidRDefault="00892B8D" w:rsidP="00892B8D">
      <w:pPr>
        <w:spacing w:after="0"/>
        <w:jc w:val="both"/>
        <w:rPr>
          <w:rFonts w:ascii="Times New Roman" w:hAnsi="Times New Roman" w:cs="Times New Roman"/>
        </w:rPr>
      </w:pPr>
      <w:r w:rsidRPr="00892B8D">
        <w:rPr>
          <w:rFonts w:ascii="Times New Roman" w:hAnsi="Times New Roman" w:cs="Times New Roman"/>
        </w:rPr>
        <w:t>Austatud proua minister!</w:t>
      </w:r>
    </w:p>
    <w:p w14:paraId="10CCC1B6" w14:textId="7ACB4047" w:rsidR="00892B8D" w:rsidRPr="00892B8D" w:rsidRDefault="00892B8D" w:rsidP="00892B8D">
      <w:pPr>
        <w:spacing w:after="0"/>
        <w:jc w:val="both"/>
        <w:rPr>
          <w:rFonts w:ascii="Times New Roman" w:hAnsi="Times New Roman" w:cs="Times New Roman"/>
        </w:rPr>
      </w:pPr>
      <w:r w:rsidRPr="00892B8D">
        <w:rPr>
          <w:rFonts w:ascii="Times New Roman" w:hAnsi="Times New Roman" w:cs="Times New Roman"/>
        </w:rPr>
        <w:br/>
      </w:r>
    </w:p>
    <w:p w14:paraId="7CA33965" w14:textId="77777777" w:rsidR="00892B8D" w:rsidRDefault="00892B8D" w:rsidP="00892B8D">
      <w:pPr>
        <w:spacing w:after="0"/>
        <w:jc w:val="both"/>
        <w:rPr>
          <w:rFonts w:ascii="Times New Roman" w:hAnsi="Times New Roman" w:cs="Times New Roman"/>
        </w:rPr>
      </w:pPr>
      <w:r w:rsidRPr="00892B8D">
        <w:rPr>
          <w:rFonts w:ascii="Times New Roman" w:hAnsi="Times New Roman" w:cs="Times New Roman"/>
        </w:rPr>
        <w:t>Minu poole pöörduvad regulaarselt kodanikud, kes juhivad tähelepanu Töötukassa poolt läbiviidava töövõime hindamise menetluse liigsele venimisele.</w:t>
      </w:r>
      <w:r>
        <w:rPr>
          <w:rFonts w:ascii="Times New Roman" w:hAnsi="Times New Roman" w:cs="Times New Roman"/>
        </w:rPr>
        <w:t xml:space="preserve"> </w:t>
      </w:r>
      <w:r w:rsidRPr="00892B8D">
        <w:rPr>
          <w:rFonts w:ascii="Times New Roman" w:hAnsi="Times New Roman" w:cs="Times New Roman"/>
        </w:rPr>
        <w:t>Kehtiv õigus näeb formaalselt ette, et korrektselt esitatud taotluse korral tuleb töövõime hindamise otsus teha kuni 30 tööpäeva jooksul. Praktikas venib taotluste menetlemine aga sageli mitme kuu pikkuseks järjestikuste tähtaegade pikendamiste tõttu, millest teavitatakse taotlejaid alles kehtiva tähtaja viimasel päeval.</w:t>
      </w:r>
      <w:r w:rsidRPr="00892B8D">
        <w:rPr>
          <w:rFonts w:ascii="Times New Roman" w:hAnsi="Times New Roman" w:cs="Times New Roman"/>
        </w:rPr>
        <w:br/>
        <w:t>Tüüpiline on olukord, kus taotluse läbivaatamise tähtaega pikendatakse korduvalt – kuu kaupa – ilma otsuse või keeldumise tegemiseta.</w:t>
      </w:r>
    </w:p>
    <w:p w14:paraId="4412C697" w14:textId="77777777" w:rsidR="00892B8D" w:rsidRDefault="00892B8D" w:rsidP="00892B8D">
      <w:pPr>
        <w:spacing w:after="0"/>
        <w:jc w:val="both"/>
        <w:rPr>
          <w:rFonts w:ascii="Times New Roman" w:hAnsi="Times New Roman" w:cs="Times New Roman"/>
        </w:rPr>
      </w:pPr>
      <w:r w:rsidRPr="00892B8D">
        <w:rPr>
          <w:rFonts w:ascii="Times New Roman" w:hAnsi="Times New Roman" w:cs="Times New Roman"/>
        </w:rPr>
        <w:t>Samas</w:t>
      </w:r>
      <w:r>
        <w:rPr>
          <w:rFonts w:ascii="Times New Roman" w:hAnsi="Times New Roman" w:cs="Times New Roman"/>
        </w:rPr>
        <w:t xml:space="preserve"> </w:t>
      </w:r>
      <w:r w:rsidRPr="00892B8D">
        <w:rPr>
          <w:rFonts w:ascii="Times New Roman" w:hAnsi="Times New Roman" w:cs="Times New Roman"/>
        </w:rPr>
        <w:t>ei saa taotleja toetust taotluse menetlemise ajal</w:t>
      </w:r>
      <w:r>
        <w:rPr>
          <w:rFonts w:ascii="Times New Roman" w:hAnsi="Times New Roman" w:cs="Times New Roman"/>
        </w:rPr>
        <w:t>. T</w:t>
      </w:r>
      <w:r w:rsidRPr="00892B8D">
        <w:rPr>
          <w:rFonts w:ascii="Times New Roman" w:hAnsi="Times New Roman" w:cs="Times New Roman"/>
        </w:rPr>
        <w:t>al puudub võimalus esitada uus taotlus enne käimasoleva menetluse lõppu</w:t>
      </w:r>
      <w:r>
        <w:rPr>
          <w:rFonts w:ascii="Times New Roman" w:hAnsi="Times New Roman" w:cs="Times New Roman"/>
        </w:rPr>
        <w:t xml:space="preserve"> ja </w:t>
      </w:r>
      <w:r w:rsidRPr="00892B8D">
        <w:rPr>
          <w:rFonts w:ascii="Times New Roman" w:hAnsi="Times New Roman" w:cs="Times New Roman"/>
        </w:rPr>
        <w:t>ta jääb faktiliselt ilma sissetulekuta, hoolimata krooniliste haiguste ja piiratud töövõime olemasolust.</w:t>
      </w:r>
    </w:p>
    <w:p w14:paraId="02607C1A" w14:textId="77777777" w:rsidR="00892B8D" w:rsidRDefault="00892B8D" w:rsidP="00892B8D">
      <w:pPr>
        <w:spacing w:after="0"/>
        <w:jc w:val="both"/>
        <w:rPr>
          <w:rFonts w:ascii="Times New Roman" w:hAnsi="Times New Roman" w:cs="Times New Roman"/>
        </w:rPr>
      </w:pPr>
      <w:r w:rsidRPr="00892B8D">
        <w:rPr>
          <w:rFonts w:ascii="Times New Roman" w:hAnsi="Times New Roman" w:cs="Times New Roman"/>
        </w:rPr>
        <w:t>Seeläbi satub inimene pikaks ajaks õiguslikult ja sotsiaalselt ebamäärasesse olukorda, mis on eriti raske haavatavate ühiskonnagruppide jaoks.</w:t>
      </w:r>
    </w:p>
    <w:p w14:paraId="43079F7A" w14:textId="67261E40" w:rsidR="00892B8D" w:rsidRDefault="00892B8D" w:rsidP="00892B8D">
      <w:pPr>
        <w:spacing w:after="0"/>
        <w:jc w:val="both"/>
        <w:rPr>
          <w:rFonts w:ascii="Times New Roman" w:hAnsi="Times New Roman" w:cs="Times New Roman"/>
        </w:rPr>
      </w:pPr>
      <w:r w:rsidRPr="00892B8D">
        <w:rPr>
          <w:rFonts w:ascii="Times New Roman" w:hAnsi="Times New Roman" w:cs="Times New Roman"/>
        </w:rPr>
        <w:t>Täiendavat muret tekitab teave, et mitmel juhul algab taotluste sisuline menetlemine alles pärast</w:t>
      </w:r>
      <w:r w:rsidR="0078175C">
        <w:rPr>
          <w:rFonts w:ascii="Times New Roman" w:hAnsi="Times New Roman" w:cs="Times New Roman"/>
        </w:rPr>
        <w:t xml:space="preserve"> täiendavaid järelpärimisi</w:t>
      </w:r>
      <w:r w:rsidRPr="00892B8D">
        <w:rPr>
          <w:rFonts w:ascii="Times New Roman" w:hAnsi="Times New Roman" w:cs="Times New Roman"/>
        </w:rPr>
        <w:t>, mis võib viidata ühtsete ja läbipaistvate menetlusstandardite puudumisele.</w:t>
      </w:r>
    </w:p>
    <w:p w14:paraId="6BF8C9FD" w14:textId="77777777" w:rsidR="00E20FA8" w:rsidRDefault="00E20FA8" w:rsidP="00892B8D">
      <w:pPr>
        <w:spacing w:after="0"/>
        <w:jc w:val="both"/>
        <w:rPr>
          <w:rFonts w:ascii="Times New Roman" w:hAnsi="Times New Roman" w:cs="Times New Roman"/>
        </w:rPr>
      </w:pPr>
    </w:p>
    <w:p w14:paraId="2876BBFB" w14:textId="6E16639F" w:rsidR="00E20FA8" w:rsidRDefault="00892B8D" w:rsidP="00892B8D">
      <w:pPr>
        <w:spacing w:after="0"/>
        <w:jc w:val="both"/>
        <w:rPr>
          <w:rFonts w:ascii="Times New Roman" w:hAnsi="Times New Roman" w:cs="Times New Roman"/>
        </w:rPr>
      </w:pPr>
      <w:r w:rsidRPr="00892B8D">
        <w:rPr>
          <w:rFonts w:ascii="Times New Roman" w:hAnsi="Times New Roman" w:cs="Times New Roman"/>
        </w:rPr>
        <w:t>Eeltoodust tulenevalt palun Teil vastata järgmistele küsimustele:</w:t>
      </w:r>
    </w:p>
    <w:p w14:paraId="3BDD18BA" w14:textId="4269D93C" w:rsidR="00892B8D" w:rsidRDefault="00892B8D" w:rsidP="00892B8D">
      <w:pPr>
        <w:spacing w:after="0"/>
        <w:jc w:val="both"/>
        <w:rPr>
          <w:rFonts w:ascii="Times New Roman" w:hAnsi="Times New Roman" w:cs="Times New Roman"/>
        </w:rPr>
      </w:pPr>
    </w:p>
    <w:p w14:paraId="4BBEBA11" w14:textId="77777777" w:rsidR="00892B8D" w:rsidRDefault="00892B8D" w:rsidP="00892B8D">
      <w:pPr>
        <w:pStyle w:val="Loendilik"/>
        <w:numPr>
          <w:ilvl w:val="0"/>
          <w:numId w:val="1"/>
        </w:numPr>
        <w:spacing w:after="0"/>
        <w:jc w:val="both"/>
        <w:rPr>
          <w:rFonts w:ascii="Times New Roman" w:hAnsi="Times New Roman" w:cs="Times New Roman"/>
        </w:rPr>
      </w:pPr>
      <w:r w:rsidRPr="00892B8D">
        <w:rPr>
          <w:rFonts w:ascii="Times New Roman" w:hAnsi="Times New Roman" w:cs="Times New Roman"/>
        </w:rPr>
        <w:t>Kui palju töövõime hindamise taotlusi vaadati aastatel 2023–2025 läbi kauem kui seaduses ette nähtud 30 tööpäeva ning mitmel juhul pikendati menetlust rohkem kui üks kord</w:t>
      </w:r>
      <w:r>
        <w:rPr>
          <w:rFonts w:ascii="Times New Roman" w:hAnsi="Times New Roman" w:cs="Times New Roman"/>
        </w:rPr>
        <w:t>?</w:t>
      </w:r>
    </w:p>
    <w:p w14:paraId="5050AFF4" w14:textId="5C233DC4" w:rsidR="00892B8D" w:rsidRDefault="00892B8D" w:rsidP="00892B8D">
      <w:pPr>
        <w:pStyle w:val="Loendilik"/>
        <w:numPr>
          <w:ilvl w:val="0"/>
          <w:numId w:val="1"/>
        </w:numPr>
        <w:spacing w:after="0"/>
        <w:jc w:val="both"/>
        <w:rPr>
          <w:rFonts w:ascii="Times New Roman" w:hAnsi="Times New Roman" w:cs="Times New Roman"/>
        </w:rPr>
      </w:pPr>
      <w:r w:rsidRPr="00892B8D">
        <w:rPr>
          <w:rFonts w:ascii="Times New Roman" w:hAnsi="Times New Roman" w:cs="Times New Roman"/>
        </w:rPr>
        <w:t>Kas kehtivad sisemised piirangud (maksimaalne kestus) töövõime hindamise menetlusele, arvestades kõiki võimalikke tähtaegade pikendamisi</w:t>
      </w:r>
      <w:r w:rsidR="0078175C">
        <w:rPr>
          <w:rFonts w:ascii="Times New Roman" w:hAnsi="Times New Roman" w:cs="Times New Roman"/>
        </w:rPr>
        <w:t>?</w:t>
      </w:r>
    </w:p>
    <w:p w14:paraId="6F4F74D1" w14:textId="643B381C" w:rsidR="00892B8D" w:rsidRDefault="00892B8D" w:rsidP="00892B8D">
      <w:pPr>
        <w:pStyle w:val="Loendilik"/>
        <w:numPr>
          <w:ilvl w:val="0"/>
          <w:numId w:val="1"/>
        </w:numPr>
        <w:spacing w:after="0"/>
        <w:jc w:val="both"/>
        <w:rPr>
          <w:rFonts w:ascii="Times New Roman" w:hAnsi="Times New Roman" w:cs="Times New Roman"/>
        </w:rPr>
      </w:pPr>
      <w:r w:rsidRPr="00892B8D">
        <w:rPr>
          <w:rFonts w:ascii="Times New Roman" w:hAnsi="Times New Roman" w:cs="Times New Roman"/>
        </w:rPr>
        <w:t>Kas Sotsiaalministeerium kaalub seadusandluse või halduspraktika muutmist eesmärgiga</w:t>
      </w:r>
      <w:r>
        <w:rPr>
          <w:rFonts w:ascii="Times New Roman" w:hAnsi="Times New Roman" w:cs="Times New Roman"/>
        </w:rPr>
        <w:t xml:space="preserve"> </w:t>
      </w:r>
      <w:r w:rsidRPr="00892B8D">
        <w:rPr>
          <w:rFonts w:ascii="Times New Roman" w:hAnsi="Times New Roman" w:cs="Times New Roman"/>
        </w:rPr>
        <w:t>piirata menetlustähtaegade pikendamiste arvu</w:t>
      </w:r>
      <w:r w:rsidR="0078175C">
        <w:rPr>
          <w:rFonts w:ascii="Times New Roman" w:hAnsi="Times New Roman" w:cs="Times New Roman"/>
        </w:rPr>
        <w:t xml:space="preserve"> ja </w:t>
      </w:r>
      <w:r w:rsidRPr="00892B8D">
        <w:rPr>
          <w:rFonts w:ascii="Times New Roman" w:hAnsi="Times New Roman" w:cs="Times New Roman"/>
        </w:rPr>
        <w:t>tagada ajutine sotsiaalne toetus taotlejatele menetluse põhjendamatu venimise korral?</w:t>
      </w:r>
    </w:p>
    <w:p w14:paraId="34F2C7CF" w14:textId="77777777" w:rsidR="0078175C" w:rsidRDefault="00892B8D" w:rsidP="00892B8D">
      <w:pPr>
        <w:pStyle w:val="Loendilik"/>
        <w:numPr>
          <w:ilvl w:val="0"/>
          <w:numId w:val="1"/>
        </w:numPr>
        <w:spacing w:after="0"/>
        <w:jc w:val="both"/>
        <w:rPr>
          <w:rFonts w:ascii="Times New Roman" w:hAnsi="Times New Roman" w:cs="Times New Roman"/>
        </w:rPr>
      </w:pPr>
      <w:r w:rsidRPr="00892B8D">
        <w:rPr>
          <w:rFonts w:ascii="Times New Roman" w:hAnsi="Times New Roman" w:cs="Times New Roman"/>
        </w:rPr>
        <w:t>Kuidas tagatakse taotluste võrdne ja õigeaegne menetlemine ning kas toimub järelevalve põhjendamatu menetluse venitamise juhtumite üle?</w:t>
      </w:r>
    </w:p>
    <w:p w14:paraId="07FF94A2" w14:textId="2F38E696" w:rsidR="00892B8D" w:rsidRDefault="00892B8D" w:rsidP="00892B8D">
      <w:pPr>
        <w:pStyle w:val="Loendilik"/>
        <w:numPr>
          <w:ilvl w:val="0"/>
          <w:numId w:val="1"/>
        </w:numPr>
        <w:spacing w:after="0"/>
        <w:jc w:val="both"/>
        <w:rPr>
          <w:rFonts w:ascii="Times New Roman" w:hAnsi="Times New Roman" w:cs="Times New Roman"/>
        </w:rPr>
      </w:pPr>
      <w:r w:rsidRPr="00892B8D">
        <w:rPr>
          <w:rFonts w:ascii="Times New Roman" w:hAnsi="Times New Roman" w:cs="Times New Roman"/>
        </w:rPr>
        <w:t>Kas ministeeriumi hinnangul vastab kehtiv praktika õigusselguse põhimõttele ja piiratud töövõimega inimeste tõhusa sotsiaalse kaitse eesmärkidele?</w:t>
      </w:r>
      <w:r w:rsidRPr="00892B8D">
        <w:rPr>
          <w:rFonts w:ascii="Times New Roman" w:hAnsi="Times New Roman" w:cs="Times New Roman"/>
        </w:rPr>
        <w:br/>
      </w:r>
    </w:p>
    <w:p w14:paraId="5380D423" w14:textId="2632DAC6" w:rsidR="00892B8D" w:rsidRPr="00892B8D" w:rsidRDefault="00892B8D" w:rsidP="00892B8D">
      <w:pPr>
        <w:pStyle w:val="Loendilik"/>
        <w:spacing w:after="0"/>
        <w:jc w:val="both"/>
        <w:rPr>
          <w:rFonts w:ascii="Times New Roman" w:hAnsi="Times New Roman" w:cs="Times New Roman"/>
        </w:rPr>
      </w:pPr>
      <w:r w:rsidRPr="00892B8D">
        <w:rPr>
          <w:rFonts w:ascii="Times New Roman" w:hAnsi="Times New Roman" w:cs="Times New Roman"/>
        </w:rPr>
        <w:t>Lugupidamisega</w:t>
      </w:r>
      <w:r w:rsidRPr="00892B8D">
        <w:rPr>
          <w:rFonts w:ascii="Times New Roman" w:hAnsi="Times New Roman" w:cs="Times New Roman"/>
        </w:rPr>
        <w:br/>
        <w:t>Aleksandr Tšaplõgin</w:t>
      </w:r>
      <w:r w:rsidRPr="00892B8D">
        <w:rPr>
          <w:rFonts w:ascii="Times New Roman" w:hAnsi="Times New Roman" w:cs="Times New Roman"/>
        </w:rPr>
        <w:br/>
        <w:t>Riigikogu liige</w:t>
      </w:r>
    </w:p>
    <w:p w14:paraId="10572001" w14:textId="77777777" w:rsidR="00892B8D" w:rsidRPr="00892B8D" w:rsidRDefault="00892B8D" w:rsidP="00892B8D">
      <w:pPr>
        <w:spacing w:after="0"/>
        <w:jc w:val="both"/>
        <w:rPr>
          <w:rFonts w:ascii="Times New Roman" w:hAnsi="Times New Roman" w:cs="Times New Roman"/>
        </w:rPr>
      </w:pPr>
    </w:p>
    <w:p w14:paraId="79737F4E" w14:textId="77777777" w:rsidR="00892B8D" w:rsidRPr="00892B8D" w:rsidRDefault="00892B8D" w:rsidP="00892B8D">
      <w:pPr>
        <w:spacing w:after="0"/>
        <w:jc w:val="both"/>
        <w:rPr>
          <w:rFonts w:ascii="Times New Roman" w:hAnsi="Times New Roman" w:cs="Times New Roman"/>
        </w:rPr>
      </w:pPr>
    </w:p>
    <w:p w14:paraId="34100B46" w14:textId="77777777" w:rsidR="002530E1" w:rsidRPr="00892B8D" w:rsidRDefault="002530E1" w:rsidP="00892B8D">
      <w:pPr>
        <w:spacing w:after="0"/>
        <w:jc w:val="both"/>
        <w:rPr>
          <w:rFonts w:ascii="Times New Roman" w:hAnsi="Times New Roman" w:cs="Times New Roman"/>
        </w:rPr>
      </w:pPr>
    </w:p>
    <w:sectPr w:rsidR="002530E1" w:rsidRPr="00892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B03"/>
    <w:multiLevelType w:val="hybridMultilevel"/>
    <w:tmpl w:val="E76469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7620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8D"/>
    <w:rsid w:val="002530E1"/>
    <w:rsid w:val="004458C2"/>
    <w:rsid w:val="0078175C"/>
    <w:rsid w:val="00892B8D"/>
    <w:rsid w:val="00A1676B"/>
    <w:rsid w:val="00E20F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6B0D8"/>
  <w15:chartTrackingRefBased/>
  <w15:docId w15:val="{81486A9D-8E9F-4EE2-9E07-1AC1E91F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92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92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92B8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92B8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92B8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92B8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92B8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92B8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92B8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92B8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92B8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92B8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92B8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92B8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92B8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92B8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92B8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92B8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92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92B8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92B8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92B8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92B8D"/>
    <w:pPr>
      <w:spacing w:before="160"/>
      <w:jc w:val="center"/>
    </w:pPr>
    <w:rPr>
      <w:i/>
      <w:iCs/>
      <w:color w:val="404040" w:themeColor="text1" w:themeTint="BF"/>
    </w:rPr>
  </w:style>
  <w:style w:type="character" w:customStyle="1" w:styleId="TsitaatMrk">
    <w:name w:val="Tsitaat Märk"/>
    <w:basedOn w:val="Liguvaikefont"/>
    <w:link w:val="Tsitaat"/>
    <w:uiPriority w:val="29"/>
    <w:rsid w:val="00892B8D"/>
    <w:rPr>
      <w:i/>
      <w:iCs/>
      <w:color w:val="404040" w:themeColor="text1" w:themeTint="BF"/>
    </w:rPr>
  </w:style>
  <w:style w:type="paragraph" w:styleId="Loendilik">
    <w:name w:val="List Paragraph"/>
    <w:basedOn w:val="Normaallaad"/>
    <w:uiPriority w:val="34"/>
    <w:qFormat/>
    <w:rsid w:val="00892B8D"/>
    <w:pPr>
      <w:ind w:left="720"/>
      <w:contextualSpacing/>
    </w:pPr>
  </w:style>
  <w:style w:type="character" w:styleId="Selgeltmrgatavrhutus">
    <w:name w:val="Intense Emphasis"/>
    <w:basedOn w:val="Liguvaikefont"/>
    <w:uiPriority w:val="21"/>
    <w:qFormat/>
    <w:rsid w:val="00892B8D"/>
    <w:rPr>
      <w:i/>
      <w:iCs/>
      <w:color w:val="0F4761" w:themeColor="accent1" w:themeShade="BF"/>
    </w:rPr>
  </w:style>
  <w:style w:type="paragraph" w:styleId="Selgeltmrgatavtsitaat">
    <w:name w:val="Intense Quote"/>
    <w:basedOn w:val="Normaallaad"/>
    <w:next w:val="Normaallaad"/>
    <w:link w:val="SelgeltmrgatavtsitaatMrk"/>
    <w:uiPriority w:val="30"/>
    <w:qFormat/>
    <w:rsid w:val="00892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92B8D"/>
    <w:rPr>
      <w:i/>
      <w:iCs/>
      <w:color w:val="0F4761" w:themeColor="accent1" w:themeShade="BF"/>
    </w:rPr>
  </w:style>
  <w:style w:type="character" w:styleId="Selgeltmrgatavviide">
    <w:name w:val="Intense Reference"/>
    <w:basedOn w:val="Liguvaikefont"/>
    <w:uiPriority w:val="32"/>
    <w:qFormat/>
    <w:rsid w:val="00892B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333</Words>
  <Characters>1933</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2026-01-29T10:02:00Z</dcterms:created>
  <dcterms:modified xsi:type="dcterms:W3CDTF">2026-01-29T11:45:00Z</dcterms:modified>
</cp:coreProperties>
</file>